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PGA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Aaron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Goldberg,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Erik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Averill.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PGA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Erik.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Sunday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golfers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Tiger.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crystal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trajectory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trajectory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hindsight,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craft,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by-product.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Unfortunately,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me,'"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is: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extremely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window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maximize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gifted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golf,"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distinguishing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self-employed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guaranteed,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endorsements,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"guaranteed"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optimizing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deductions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retirement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retirement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tax-advantaged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high-income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tax-deferred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tax-free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401(k)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tax-free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surprised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LLC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proprietor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S-corp,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proprietor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bracket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optimally,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PGA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S-corp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calculate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fluctuating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April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January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31st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January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April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15-month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LLC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customized,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Aaron,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one-size-fits-all.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fluent,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amateur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golfer,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golfers,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MLB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NBA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individualistic,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customized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Aaron,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roadmap,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customized."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customized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Scottsdale,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nuances,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fluent,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cheesiness,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expertise.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soapbox.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analogies,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Xander,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Kizner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TPC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Scottsdale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soft,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13,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14,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rock-hard,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7600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yards,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golfer.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"needs-based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investing,"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golfer,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slightly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tax-preferred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retirement,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tax-free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deferred-comp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retirement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59-and-a-half.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appetites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nuances,"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economy,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portfolio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customized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incentives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sponsorships,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stadium,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eyeballs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stadium,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incentives: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sponsorship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unfortunately,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athlete-to-athlete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incentives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sponsorships.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tournaments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sponsored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wirehouses,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Stanley,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UBS,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Merrill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Lynch,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Schwab,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concept,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unfortunately,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muddied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CPA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hindsight,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nuances.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pgaplayerspodcast.com.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circumstances.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individualized,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determine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32"/>
      <w:footerReference w:type="default" r:id="rId33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awm-pga-13 (Completed  03/04/21)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Mar 04,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7AucoOevbRB-R4PCNFbT-xkgBxqj0VtQGEqir7m-zRAxLeHtqqJ19L8W3t357zqrtkyy86jDtJuZUNpEX9XHFvHiFEM&amp;loadFrom=DocumentDeeplink&amp;ts=198.87" TargetMode="External" /><Relationship Id="rId11" Type="http://schemas.openxmlformats.org/officeDocument/2006/relationships/hyperlink" Target="https://www.rev.com/transcript-editor/Edit?token=fOzWfcsvLlxufr7qlTnjp-AsENxqKNSVe5JtLyupV-pZJL9sSyn_ygqVO8HIoFUmZsG-7pImigC0IIZ7DWYOxH_yF2U&amp;loadFrom=DocumentDeeplink&amp;ts=258.02" TargetMode="External" /><Relationship Id="rId12" Type="http://schemas.openxmlformats.org/officeDocument/2006/relationships/hyperlink" Target="https://www.rev.com/transcript-editor/Edit?token=ffhC15zTMS16PcP04PfnHExKh1j6rVjlBFWKeVRMWqQd2KM8k3XIho6MhFWE3LFe_OOqrDFqeZUPVUSrG5ilSWScrLA&amp;loadFrom=DocumentDeeplink&amp;ts=302.64" TargetMode="External" /><Relationship Id="rId13" Type="http://schemas.openxmlformats.org/officeDocument/2006/relationships/hyperlink" Target="https://www.rev.com/transcript-editor/Edit?token=RuTU1bblmQOtNTeLi2_caipSEN8T4eCe_l_HL5N4HaUJfLY4Hveoo0TmSl8EazLK08E4MxwiVoaDEYCP-8h8VH4v3xg&amp;loadFrom=DocumentDeeplink&amp;ts=341.34" TargetMode="External" /><Relationship Id="rId14" Type="http://schemas.openxmlformats.org/officeDocument/2006/relationships/hyperlink" Target="https://www.rev.com/transcript-editor/Edit?token=FzESFT4GIMR-p6So1R_IBZ6EThQ-t4MB0pQ30975b9FbVKicaz_yDG-0oQJnlLEbJxwWKHBGY4bvDLjwqY7ZaD6-3fo&amp;loadFrom=DocumentDeeplink&amp;ts=363.79" TargetMode="External" /><Relationship Id="rId15" Type="http://schemas.openxmlformats.org/officeDocument/2006/relationships/hyperlink" Target="https://www.rev.com/transcript-editor/Edit?token=BFocnzaiR1WloXglkRoxWIR9ZIZk8M07NJ9nxlXzGFuhPzCXd2XBr_3Bv6Oo-AHHlsgN4CXYOj0QxRPZsSe7ii3cJ9U&amp;loadFrom=DocumentDeeplink&amp;ts=412.62" TargetMode="External" /><Relationship Id="rId16" Type="http://schemas.openxmlformats.org/officeDocument/2006/relationships/hyperlink" Target="https://www.rev.com/transcript-editor/Edit?token=JnvbG-NEyNizgtJLGyrVz1I9Hol_weCv_k7vUoFOKcIZ3r2UKDqh0L3iv1370PJpUPMJJ8_xXvmGF633Ckb5E3wiybU&amp;loadFrom=DocumentDeeplink&amp;ts=444.15" TargetMode="External" /><Relationship Id="rId17" Type="http://schemas.openxmlformats.org/officeDocument/2006/relationships/hyperlink" Target="https://www.rev.com/transcript-editor/Edit?token=BdygVDq8FBodrp-UjczPr1Hph_TXnRo2ehsKGzSS7pYe7m0Ct7M1Z9Xqfy-QT5LDnYRtxIKX4Zz_Mb6VHmO2_QGjPSM&amp;loadFrom=DocumentDeeplink&amp;ts=483.05" TargetMode="External" /><Relationship Id="rId18" Type="http://schemas.openxmlformats.org/officeDocument/2006/relationships/hyperlink" Target="https://www.rev.com/transcript-editor/Edit?token=ZRP38TD8uqwAJJiGzHnrjGFESdBui6ZoQeUVkWqhVCUOymFKq1TySDzs08YLOBQyzLbHziHdvPzeXKlaJnt5xr3NGVQ&amp;loadFrom=DocumentDeeplink&amp;ts=534.35" TargetMode="External" /><Relationship Id="rId19" Type="http://schemas.openxmlformats.org/officeDocument/2006/relationships/hyperlink" Target="https://www.rev.com/transcript-editor/Edit?token=TGsweYrP9yBtA3vxJYYPD6b2793nPRDSUeXmU2BQN2vFwyp1_HGU_NoRqJg3qEf_-Gg9_Lw9OwnaiZSt156Y_3TcPCg&amp;loadFrom=DocumentDeeplink&amp;ts=573.91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UrShB7QbVPkAW8fkEUb6F9ShD0BMyMQBKS90Fg5-hKn8IUOC7p8KJkkaTSndyjihbVRhNAGASsW5wsJx2Ar92B8D3kA&amp;loadFrom=DocumentDeeplink&amp;ts=628.27" TargetMode="External" /><Relationship Id="rId21" Type="http://schemas.openxmlformats.org/officeDocument/2006/relationships/hyperlink" Target="https://www.rev.com/transcript-editor/Edit?token=CW6y9HW8WG8o8dl-t5ob2vhClp4ah2uxVsbQ9EG1JJeC5m8tdDK2xFYOZXq67EOo1c6N31gloFSj7r5r9pjDs85fmOg&amp;loadFrom=DocumentDeeplink&amp;ts=665.49" TargetMode="External" /><Relationship Id="rId22" Type="http://schemas.openxmlformats.org/officeDocument/2006/relationships/hyperlink" Target="https://www.rev.com/transcript-editor/Edit?token=pWkmuZG78PQ-bkL5wWr5fHXdcxEMJ01AjHNm524H9_azoEuQWbgv1lkomOf1IgzQWlBNeZYoyLf_sApe3iuxY_nr1vk&amp;loadFrom=DocumentDeeplink&amp;ts=699.36" TargetMode="External" /><Relationship Id="rId23" Type="http://schemas.openxmlformats.org/officeDocument/2006/relationships/hyperlink" Target="https://www.rev.com/transcript-editor/Edit?token=IoH01bJVcnwRWoYx6ywff-Lqy3USx3Y-wkOmZR2EEYNhiicbsgaXAQ_kASDPEGfiMscPpJIFqsilTwlejDbpDNcuWyA&amp;loadFrom=DocumentDeeplink&amp;ts=749.96" TargetMode="External" /><Relationship Id="rId24" Type="http://schemas.openxmlformats.org/officeDocument/2006/relationships/hyperlink" Target="https://www.rev.com/transcript-editor/Edit?token=cZOF_9KLHP8JWvmYkGCibNM-rR0qovgct-ptcm8fEUB-jh2JTn6M1rrl_c3iLNLAu7fi3u2cUyGtaHE4PaT4ES4wx2c&amp;loadFrom=DocumentDeeplink&amp;ts=780.97" TargetMode="External" /><Relationship Id="rId25" Type="http://schemas.openxmlformats.org/officeDocument/2006/relationships/hyperlink" Target="https://www.rev.com/transcript-editor/Edit?token=BpM_zBFovqkONLN_Meil-2rKXXVaLPjjbkqrj5MxMnywAPFf881eAY68921yrUFSoi_gorlcpNu9kJG0hPnmduX2itI&amp;loadFrom=DocumentDeeplink&amp;ts=816.28" TargetMode="External" /><Relationship Id="rId26" Type="http://schemas.openxmlformats.org/officeDocument/2006/relationships/hyperlink" Target="https://www.rev.com/transcript-editor/Edit?token=EoPBcfQccuYA1Gs8DByrKOWPLjV1FfnnpfRt_hQ-YFxP0TBq6JNmYEDk-41Ct0jpU5ps0iDzsjQZeJQpSaOv-9LlhG0&amp;loadFrom=DocumentDeeplink&amp;ts=876.4" TargetMode="External" /><Relationship Id="rId27" Type="http://schemas.openxmlformats.org/officeDocument/2006/relationships/hyperlink" Target="https://www.rev.com/transcript-editor/Edit?token=qAgTTRuBwL6FLXdKdJuVoVGMj7BXKgvuGk1dh01_JqzK44o5lajOL-8AUekARQxrevvZNzHaF1v6gWXYNMqSf7pgdgk&amp;loadFrom=DocumentDeeplink&amp;ts=924.1" TargetMode="External" /><Relationship Id="rId28" Type="http://schemas.openxmlformats.org/officeDocument/2006/relationships/hyperlink" Target="https://www.rev.com/transcript-editor/Edit?token=A7dgnWdxoY8FDricA63HolGfxZBULw_A_nyU3F05cZ4gBB-udV5tHlzIcraFTr1IUuc2ShPI05MjNJnKt1Dnu9j_cYs&amp;loadFrom=DocumentDeeplink&amp;ts=983.67" TargetMode="External" /><Relationship Id="rId29" Type="http://schemas.openxmlformats.org/officeDocument/2006/relationships/hyperlink" Target="https://www.rev.com/transcript-editor/Edit?token=g3vj_EQE-c8stYc8S_LRt1cuW6RRJLfIvVpyIfaHj3lvvVTvz4mh1-61sIu0qu7txZPv-tOd7-UMyYf0onqLSjR9J80&amp;loadFrom=DocumentDeeplink&amp;ts=1018.21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Edit?token=LaWjuJrr6chSdUs-C9zaOEyS3kugGuaPhvMnzgcq4yCYBDhXuR2EWX5Fk7vLsdgR0r5wN46rOWWt4bt2reoe4gHpph4&amp;loadFrom=DocumentDeeplink&amp;ts=1048.17" TargetMode="External" /><Relationship Id="rId31" Type="http://schemas.openxmlformats.org/officeDocument/2006/relationships/hyperlink" Target="https://www.rev.com/transcript-editor/Edit?token=-y65oWlwn9kbWNajBK72SGvW4YWKZJdFFhjGTww_8yNGZ-h638ughu0UqggCw6nxrZqn91nBsXwOJbF8ONb0_sm7yOo&amp;loadFrom=DocumentDeeplink&amp;ts=1111.84" TargetMode="External" /><Relationship Id="rId32" Type="http://schemas.openxmlformats.org/officeDocument/2006/relationships/header" Target="header1.xml" /><Relationship Id="rId33" Type="http://schemas.openxmlformats.org/officeDocument/2006/relationships/footer" Target="footer1.xml" /><Relationship Id="rId34" Type="http://schemas.openxmlformats.org/officeDocument/2006/relationships/styles" Target="styles.xml" /><Relationship Id="rId4" Type="http://schemas.openxmlformats.org/officeDocument/2006/relationships/hyperlink" Target="https://www.rev.com/transcript-editor/Edit?token=JpAmcehIjID_o043a1CSUwB3ffC6lN9qGN2d9V6RJ6FD400WgVVh5q1EdE2Vc0ra-bhKBPIS5MkFlVEJ9YUzyAlZpqE&amp;loadFrom=DocumentDeeplink&amp;ts=10.69" TargetMode="External" /><Relationship Id="rId5" Type="http://schemas.openxmlformats.org/officeDocument/2006/relationships/hyperlink" Target="https://www.rev.com/transcript-editor/Edit?token=DYcB5cHaSBX0ieh3mBcf_AgG6r8Atsd_CIBvQg67zUcXZ6S1is_gnZEFUck-t96lhYHQHgzQElCWsgmVYd_7J5tjYs4&amp;loadFrom=DocumentDeeplink&amp;ts=37.45" TargetMode="External" /><Relationship Id="rId6" Type="http://schemas.openxmlformats.org/officeDocument/2006/relationships/hyperlink" Target="https://www.rev.com/transcript-editor/Edit?token=SrzKWfEPEhB_PVWneOQfikvtMTKIc3Z3fxZ_sNDv8zFfzsmkF4ibFKVRGwAKptnCX7zeBm3a52WV0TYDVVWyuLvGBn4&amp;loadFrom=DocumentDeeplink&amp;ts=39.96" TargetMode="External" /><Relationship Id="rId7" Type="http://schemas.openxmlformats.org/officeDocument/2006/relationships/hyperlink" Target="https://www.rev.com/transcript-editor/Edit?token=e2fAFPKsuqZKiyZoPmIgVpOR58McJxe6FEHHEJfAeo2EXYZqkhIxQnwuUWbKL22PKjgGzuB8D0Rshmu37yrbPpROCys&amp;loadFrom=DocumentDeeplink&amp;ts=74.51" TargetMode="External" /><Relationship Id="rId8" Type="http://schemas.openxmlformats.org/officeDocument/2006/relationships/hyperlink" Target="https://www.rev.com/transcript-editor/Edit?token=i5FTHUyldIhHRbaaGZFeHbbUvpupD_TPAyvGGxgmwdBK1G66_VWUqNgvXBqbZIP_y4FpKf6wk2Oe9LvImcIzzmeDp1E&amp;loadFrom=DocumentDeeplink&amp;ts=125.41" TargetMode="External" /><Relationship Id="rId9" Type="http://schemas.openxmlformats.org/officeDocument/2006/relationships/hyperlink" Target="https://www.rev.com/transcript-editor/Edit?token=K_wcOLnfnqsGZtAxe_MPTtkmmhluVGg46yGuf-cLjl3pIRjShfcRxI5-chPtcc3UtwHw2HBQB0y9PEkaAah-KFZZWsY&amp;loadFrom=DocumentDeeplink&amp;ts=147.97" TargetMode="Externa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YCairkBTGOr-q_8He7PrhpD_fvQRVozXsQhR8K89iw3ITeDA_qd3__zuUCqsGUntmhEu-D4UQpeVYZL2pP75TyUzTJw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