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uncanny.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off-season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(714)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504-7689.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Insights181_Audio (Completed  12/01/23)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cD8p_wdwVug-G4TE8gMAQWrmtMu0IAcSY2xQ-N9VvFnRYTXE_c7owTBu3MsouMC8GIqJqdKJ-2CuA9VkF2w2LKIPh5Y?loadFrom=DocumentDeeplink&amp;ts=341.7" TargetMode="External" /><Relationship Id="rId11" Type="http://schemas.openxmlformats.org/officeDocument/2006/relationships/hyperlink" Target="https://www.rev.com/transcript-editor/shared/ZXfLpeS3vtjArO453usJA_3xDMYFFXlg0gHmdyj0E6xRim2dlmxgP3Ro5rkPgEe4KyBmSxSE_6LeMoR8sMgAMIv9Tkc?loadFrom=DocumentDeeplink&amp;ts=386.19" TargetMode="External" /><Relationship Id="rId12" Type="http://schemas.openxmlformats.org/officeDocument/2006/relationships/hyperlink" Target="https://www.rev.com/transcript-editor/shared/eKLsuBE58So-GH41sJxoFZPlIc5DFp27cjMVaYNFopdoc9l05I5dNuAdo8Wq19FBOLZ2vY7IpPSt2IdFz9LHdfAL77Y?loadFrom=DocumentDeeplink&amp;ts=402.75" TargetMode="External" /><Relationship Id="rId13" Type="http://schemas.openxmlformats.org/officeDocument/2006/relationships/hyperlink" Target="https://www.rev.com/transcript-editor/shared/XoMsa669Kum4H86TuNdTVk7PLnRNepT-rzbgj2aq_oveb2n6iOxrzram1yQXSmTJ3M4jYp54Mwv6EmsmIIc_V_6YQ98?loadFrom=DocumentDeeplink&amp;ts=403.86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j-WbWh1rqngaHpXrbfWFU1i8zXpWiCSs1hUkrTnx0gSts4HzgLcAOJbK8MbEVQOqXQrAjeRfXq7weOBQiSOvzIsJxSs?loadFrom=DocumentDeeplink&amp;ts=4.89" TargetMode="External" /><Relationship Id="rId5" Type="http://schemas.openxmlformats.org/officeDocument/2006/relationships/hyperlink" Target="https://www.rev.com/transcript-editor/shared/9dSu9ND70fj44X4g_klRwEB5_mO0uIJI2iRsbxC-7WpDGNwTz8Nbpuvch9qYlLNlrI9GTlbVbajY413gkHoAt7lcq5Y?loadFrom=DocumentDeeplink&amp;ts=61.53" TargetMode="External" /><Relationship Id="rId6" Type="http://schemas.openxmlformats.org/officeDocument/2006/relationships/hyperlink" Target="https://www.rev.com/transcript-editor/shared/wy51w-07Zq9RDbDSgDBi769oKY5VfF-bTgoOLQoCfCQL0cCsH7i1N9tBqvQ945pKRQhPoWBlyhf_QbHyAU8cOjy1LPA?loadFrom=DocumentDeeplink&amp;ts=112.95" TargetMode="External" /><Relationship Id="rId7" Type="http://schemas.openxmlformats.org/officeDocument/2006/relationships/hyperlink" Target="https://www.rev.com/transcript-editor/shared/Z1De70iCRo1ef5AWx7iP8q39_C8gC2r7-3WafYDkPbAlojkdW8e7s3gDk0_SWZbp7fpMlg2jIaq0EmLP8i1m9TgeB0E?loadFrom=DocumentDeeplink&amp;ts=171.75" TargetMode="External" /><Relationship Id="rId8" Type="http://schemas.openxmlformats.org/officeDocument/2006/relationships/hyperlink" Target="https://www.rev.com/transcript-editor/shared/AX-A-Fvp-bT83ZTHAMdwNbUip-J98RyIVWRqK9GcqIwkeIouUCt2dnaaXS9NwkrHh05jSm3aXylDicKG2Ntrr3YT0Dg?loadFrom=DocumentDeeplink&amp;ts=231.09" TargetMode="External" /><Relationship Id="rId9" Type="http://schemas.openxmlformats.org/officeDocument/2006/relationships/hyperlink" Target="https://www.rev.com/transcript-editor/shared/XL1qjcEHFoBKnc-7lKA4fSjvpZU6K4rNXSgizanti9N_b50V1xrxyIW-GsfhSUQbeHPnZApv-gwVrRfCDHwoQ7ngv-w?loadFrom=DocumentDeeplink&amp;ts=294.9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4DDMAMCx3ilE1EWT-RrvItI0SqI2ycZflJSjn9qYl5yBpw8lLKrk671-2W8jaD-NQX0LHDof6wVBNw-A_qycksXv9k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