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!-- Generated by Aspose.Words for .NET 21.12.0 -->
  <w:body>
    <w:p xmlns:wp14="http://schemas.microsoft.com/office/word/2010/wordml" w:rsidR="00A77B3E" w14:paraId="6EE4EC81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4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00:09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7BC70176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AWM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Insights,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Brandon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life?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listening,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repetition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key.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"Forced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repetition,"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Brian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Kane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says.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summary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points.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portfolio,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analogies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instance,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structure,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habits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successful,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basis,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basis,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healthier,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stronger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portfolio,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right?</w:t>
      </w:r>
    </w:p>
    <w:p xmlns:wp14="http://schemas.microsoft.com/office/word/2010/wordml" w:rsidR="00A77B3E" w14:paraId="0580F24E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5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01:20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5BCD41D2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concept.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compounding.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applies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changes,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improvements,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habits.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compound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wealth,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etc.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portfolio.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Compounding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Albert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Einstein's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famously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attributed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quotes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strongest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universe,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lines.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"The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compounding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interest,"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Albert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Einstein.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day-to-day.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day-to-day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basis,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50/50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probability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stretch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invested,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upside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downside.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compounding,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disciplined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habits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play.</w:t>
      </w:r>
    </w:p>
    <w:p xmlns:wp14="http://schemas.microsoft.com/office/word/2010/wordml" w:rsidR="00A77B3E" w14:paraId="306CCEAB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6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02:34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13A197DF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hear,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compounding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lunch.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there."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difficult,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right?</w:t>
      </w:r>
    </w:p>
    <w:p xmlns:wp14="http://schemas.microsoft.com/office/word/2010/wordml" w:rsidR="00A77B3E" w14:paraId="3C227EAE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7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02:45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346CC269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hard.</w:t>
      </w:r>
    </w:p>
    <w:p xmlns:wp14="http://schemas.microsoft.com/office/word/2010/wordml" w:rsidR="00A77B3E" w14:paraId="2AB9B469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8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02:45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0AEAD9C9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noise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structure.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bombarded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quote/unquote,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"Opportunities,"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fantastic,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exciting.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discipline,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discipline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"Okay,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priorities?"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revisiting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"What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family?"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distracted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personally,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abundance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focused.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priorities.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action.</w:t>
      </w:r>
    </w:p>
    <w:p xmlns:wp14="http://schemas.microsoft.com/office/word/2010/wordml" w:rsidR="00A77B3E" w14:paraId="7CA77C33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9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03:51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577AB90A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correct,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accountability,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coach,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repeat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throughout,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nuggets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decision-making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framework,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allocated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chase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bright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shiny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object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see."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conviction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disciplined,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put,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acknowledgement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science,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understanding.</w:t>
      </w:r>
    </w:p>
    <w:p xmlns:wp14="http://schemas.microsoft.com/office/word/2010/wordml" w:rsidR="00A77B3E" w14:paraId="744627B0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10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04:47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64E0B567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differently.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muscle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structure,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muscle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types,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metabolism,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etc.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tailored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priorities.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fixes.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basis.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accomplish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disciplined,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thoughtful,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distracted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bright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shiny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objects,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problems.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investing,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well.</w:t>
      </w:r>
    </w:p>
    <w:p xmlns:wp14="http://schemas.microsoft.com/office/word/2010/wordml" w:rsidR="00A77B3E" w14:paraId="38C62C45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11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05:44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0307590D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outcomes.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unfold,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markets,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accommodate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markets,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protective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reserve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expenses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safe,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secure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harvesting,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lemons,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lemonade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extent,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right?</w:t>
      </w:r>
    </w:p>
    <w:p xmlns:wp14="http://schemas.microsoft.com/office/word/2010/wordml" w:rsidR="00A77B3E" w14:paraId="7A91DF3C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12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06:20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6A176A6C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Yeah.</w:t>
      </w:r>
    </w:p>
    <w:p xmlns:wp14="http://schemas.microsoft.com/office/word/2010/wordml" w:rsidR="00A77B3E" w14:paraId="2589B18E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13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06:20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5DCAAE13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control,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outcomes,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markets,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markets,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custom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needs.</w:t>
      </w:r>
    </w:p>
    <w:p xmlns:wp14="http://schemas.microsoft.com/office/word/2010/wordml" w:rsidR="00A77B3E" w14:paraId="48321B0C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14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06:31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75F7EC3E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encouragement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boring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illustrations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mentioning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topic.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compounding,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contributed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child's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529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plan,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born,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$35,000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$35,000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$35,000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existing,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Roth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IRA,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gained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10%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clear,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10%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remarkable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$35,000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$4.1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million,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roughly.</w:t>
      </w:r>
    </w:p>
    <w:p xmlns:wp14="http://schemas.microsoft.com/office/word/2010/wordml" w:rsidR="00A77B3E" w14:paraId="42D82CA4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15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07:31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7EDEFE4E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nuanced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misleading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illustrate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massive,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boring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take.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S&amp;P,the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stock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market,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compound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chasing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shiny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object,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blow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structure.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discipline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well.</w:t>
      </w:r>
    </w:p>
    <w:p xmlns:wp14="http://schemas.microsoft.com/office/word/2010/wordml" w:rsidR="00A77B3E" w14:paraId="3A41242E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16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08:02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3D8F3631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compounding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implications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board.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structure,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disciplined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steps,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shiny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objects,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risk.</w:t>
      </w:r>
    </w:p>
    <w:p xmlns:wp14="http://schemas.microsoft.com/office/word/2010/wordml" w:rsidR="00A77B3E" w14:paraId="176C9579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17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08:29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68237C84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hopefully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series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has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been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helpful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guys.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enjoyed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sure,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we'll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look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forward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getting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future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topics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here.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anything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recommend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us,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we'd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love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hear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you.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shoot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text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(714)-504-7689,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until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next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time,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own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wealth,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make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impact,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always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60EFC6E" w:rsidR="260EFC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pro.</w:t>
      </w:r>
    </w:p>
    <w:p xmlns:wp14="http://schemas.microsoft.com/office/word/2010/wordml" w:rsidR="00A77B3E" w14:paraId="672A6659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19"/>
      <w:footerReference w:type="default" r:id="rId20"/>
      <w:pgSz w:w="12240" w:h="15840" w:orient="portrait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tbl>
    <w:tblPr>
      <w:tblW w:w="5000" w:type="pct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108" w:type="dxa"/>
        <w:right w:w="108" w:type="dxa"/>
      </w:tblCellMar>
    </w:tblPr>
    <w:tblGrid>
      <w:gridCol w:w="7472"/>
      <w:gridCol w:w="1868"/>
    </w:tblGrid>
    <w:tr xmlns:wp14="http://schemas.microsoft.com/office/word/2010/wordml" w14:paraId="5CD18AEE" wp14:textId="77777777">
      <w:tblPrEx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6E4E5B84" wp14:textId="77777777">
          <w:pPr>
            <w:jc w:val="left"/>
          </w:pPr>
          <w:r>
            <w:t>AWM Insights176 Audio V1 (Completed  10/27/23)</w:t>
          </w:r>
        </w:p>
        <w:p w14:paraId="0064B146" wp14:textId="77777777"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w:history="1" r:id="rId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00FDC5BB" wp14:textId="77777777"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 xmlns:wp14="http://schemas.microsoft.com/office/word/2010/wordml" w14:paraId="02EB378F" wp14:textId="77777777"/>
</w:ftr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tbl>
    <w:tblPr>
      <w:tblW w:w="5000" w:type="pct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108" w:type="dxa"/>
        <w:right w:w="108" w:type="dxa"/>
      </w:tblCellMar>
    </w:tblPr>
    <w:tblGrid>
      <w:gridCol w:w="9340"/>
    </w:tblGrid>
    <w:tr xmlns:wp14="http://schemas.microsoft.com/office/word/2010/wordml" w14:paraId="38A19643" wp14:textId="77777777">
      <w:tblPrEx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14:paraId="26737C33" wp14:textId="77777777"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Oct 28, 2023 - view latest version </w:t>
          </w:r>
          <w:hyperlink w:history="1" r:id="rId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 w14:paraId="0A37501D" wp14:textId="77777777">
          <w:pPr>
            <w:jc w:val="left"/>
            <w:rPr>
              <w:color w:val="000000"/>
              <w:u w:val="none"/>
            </w:rPr>
          </w:pPr>
        </w:p>
      </w:tc>
    </w:tr>
  </w:tbl>
  <w:p xmlns:wp14="http://schemas.microsoft.com/office/word/2010/wordml" w14:paraId="5DAB6C7B" wp14:textId="77777777"/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stylePaneFormatFilter w:val="3F01"/>
  <w:trackRevisions w:val="false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  <w:rsid w:val="260EFC6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2B47164"/>
  <w15:docId w15:val="{3D4A351C-4811-4424-B3C2-61A2978244C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hyperlink" Target="https://www.rev.com/transcript-editor/shared/ESzuhypqYPBjBHlHlR2wTqrMkOggthlnXMJqMnr7-ecYBgkCHjZzoXi0q9BosqY96mLOPM7B5PueN8Q1LFho9NjTeOA?loadFrom=DocumentDeeplink&amp;ts=287.52" TargetMode="External" Id="rId10" /><Relationship Type="http://schemas.openxmlformats.org/officeDocument/2006/relationships/hyperlink" Target="https://www.rev.com/transcript-editor/shared/MP9FMaqxhDY0khr77ITkfJqPUBqyYQ6Tvrki8d8VDikg7kUEwGHs5r6d0pFYafExG9D1rHwA9JHeesthbDVxAV3PPeE?loadFrom=DocumentDeeplink&amp;ts=344.52" TargetMode="External" Id="rId11" /><Relationship Type="http://schemas.openxmlformats.org/officeDocument/2006/relationships/hyperlink" Target="https://www.rev.com/transcript-editor/shared/S08BH4VTcz6qkuVjYaWhll8j-q6GAiCwtxHWJMyc22-6LYj35x3jutzODAqVwMGXpM5_3N722jBONdipOgFLMhUT4R4?loadFrom=DocumentDeeplink&amp;ts=380.01" TargetMode="External" Id="rId12" /><Relationship Type="http://schemas.openxmlformats.org/officeDocument/2006/relationships/hyperlink" Target="https://www.rev.com/transcript-editor/shared/r1rqhpV_8jcFwLGqoSJhlxnH1K-d5fEK0FPNUbo517aZZsIuiuLcakNgFo4kVrADDPwXMk5Flp131qZuByEjdN70chA?loadFrom=DocumentDeeplink&amp;ts=380.1" TargetMode="External" Id="rId13" /><Relationship Type="http://schemas.openxmlformats.org/officeDocument/2006/relationships/hyperlink" Target="https://www.rev.com/transcript-editor/shared/bLsXoLw_BrhWZAEKSCj0Vuagl81QBcTcGcwqN1-aMP0JmAMrkU7An4FWkegkeHgbDdKEN7ZMQ5cLEGqjjzGros1ngBQ?loadFrom=DocumentDeeplink&amp;ts=391.95" TargetMode="External" Id="rId14" /><Relationship Type="http://schemas.openxmlformats.org/officeDocument/2006/relationships/hyperlink" Target="https://www.rev.com/transcript-editor/shared/AuKvNQFu8OQ71WspBQuch-VY9fpUNxakp1S0OkfRNoANZ1oM4C9qj1d1c1VTa2s6LBz26YwGfw4G0LOJWunY2aUVItk?loadFrom=DocumentDeeplink&amp;ts=451.2" TargetMode="External" Id="rId15" /><Relationship Type="http://schemas.openxmlformats.org/officeDocument/2006/relationships/hyperlink" Target="https://www.rev.com/transcript-editor/shared/TepMvEyp0IRu2ws2D9_Y-toGu65ZTajDiw_RkcbGLPgwRpgOQwVNDJXRHfjFcuOM5d2erTSCV3Sr2fTnw6D5K5tTiVU?loadFrom=DocumentDeeplink&amp;ts=482.76" TargetMode="External" Id="rId16" /><Relationship Type="http://schemas.openxmlformats.org/officeDocument/2006/relationships/hyperlink" Target="https://www.rev.com/transcript-editor/shared/nQIIsUlbsGn3YzuYOqY_SmUH4BdBvONxVlvWRbQLmUNQIN5ekcYIXRGsn4MDP2IAQRDhTzboYIeOb1aHBzd4sECW0Xo?loadFrom=DocumentDeeplink&amp;ts=509.52" TargetMode="External" Id="rId17" /><Relationship Type="http://schemas.openxmlformats.org/officeDocument/2006/relationships/header" Target="header1.xml" Id="rId19" /><Relationship Type="http://schemas.openxmlformats.org/officeDocument/2006/relationships/webSettings" Target="webSettings.xml" Id="rId2" /><Relationship Type="http://schemas.openxmlformats.org/officeDocument/2006/relationships/footer" Target="footer1.xml" Id="rId20" /><Relationship Type="http://schemas.openxmlformats.org/officeDocument/2006/relationships/theme" Target="theme/theme1.xml" Id="rId21" /><Relationship Type="http://schemas.openxmlformats.org/officeDocument/2006/relationships/styles" Target="styles.xml" Id="rId22" /><Relationship Type="http://schemas.openxmlformats.org/officeDocument/2006/relationships/fontTable" Target="fontTable.xml" Id="rId3" /><Relationship Type="http://schemas.openxmlformats.org/officeDocument/2006/relationships/hyperlink" Target="https://www.rev.com/transcript-editor/shared/aBVHsJeSfDh845xr8T1VhWNMyIFGd8o5oroJwQY9aqLEf_g2VZYmvjCl658v36RrVD8h-To4MeZDGc-poEpQ_98nKyw?loadFrom=DocumentDeeplink&amp;ts=9.84" TargetMode="External" Id="rId4" /><Relationship Type="http://schemas.openxmlformats.org/officeDocument/2006/relationships/hyperlink" Target="https://www.rev.com/transcript-editor/shared/F72370sgepQqCvcNxQi61k7f7usXxuRaqfE5wUpwxb1hBVoeva_HZ3jePwGAHanN_ylzY3Eh-YL45ew3O4oVAAUpmiY?loadFrom=DocumentDeeplink&amp;ts=80.97" TargetMode="External" Id="rId5" /><Relationship Type="http://schemas.openxmlformats.org/officeDocument/2006/relationships/hyperlink" Target="https://www.rev.com/transcript-editor/shared/CrEMOmtxj7urkZ1s3gPMDQFM1YA0xGRKnES_ap_YxwZAaVkABOZrfcd3sLgdtiYruhW4_AIo_XsHCl6qsJ-OY8ZzVlQ?loadFrom=DocumentDeeplink&amp;ts=154.77" TargetMode="External" Id="rId6" /><Relationship Type="http://schemas.openxmlformats.org/officeDocument/2006/relationships/hyperlink" Target="https://www.rev.com/transcript-editor/shared/5t5ZIJ9bReduQNvdei2gLf-3ngpAeVqYExeRHrZUYA1WnF6nxlt-9FjWx7k441YB-3SfNglDPnwpxE47NrCgSkPtRKY?loadFrom=DocumentDeeplink&amp;ts=165.39" TargetMode="External" Id="rId7" /><Relationship Type="http://schemas.openxmlformats.org/officeDocument/2006/relationships/hyperlink" Target="https://www.rev.com/transcript-editor/shared/nh9g9OJWseng8y5Xc2kWgXiFpj8A5FVe4le5l7pPzf5y3SjKzEH8yR4pwiT-fccw9Y2RwrxdIFolVYrMlep4FK3IW7k?loadFrom=DocumentDeeplink&amp;ts=165.72" TargetMode="External" Id="rId8" /><Relationship Type="http://schemas.openxmlformats.org/officeDocument/2006/relationships/hyperlink" Target="https://www.rev.com/transcript-editor/shared/-XkZLtD6JyrCulwFzTuDOXushFxZzNsJ3hx627zHjWjjaycEa4cLfFqxD5AD1N1BsAL9P5c7wC4lDOfLMICSvTbNPMA?loadFrom=DocumentDeeplink&amp;ts=231" TargetMode="External" Id="rId9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DSm7LFDbddiIyt9kK70JGwQfyZtplHjOCtqAJcpZgXUXsEur6-XOImZfpvvDlylGr5wiEh75D41-BUAlB2fZvY5PgpQ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revision>2</revision>
  <lastModifiedBy>Dannah Cañete</lastModifiedBy>
  <dcterms:modified xsi:type="dcterms:W3CDTF">2023-10-28T14:33:30.2494856Z</dcterms:modified>
</coreProperties>
</file>